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08" w:rsidRDefault="002861A9">
      <w:r>
        <w:rPr>
          <w:rFonts w:ascii="Segoe UI" w:hAnsi="Segoe UI" w:cs="Segoe UI"/>
          <w:color w:val="242424"/>
          <w:shd w:val="clear" w:color="auto" w:fill="FFFFFF"/>
        </w:rPr>
        <w:t xml:space="preserve">    </w:t>
      </w:r>
      <w:r w:rsidR="0044673C">
        <w:rPr>
          <w:rFonts w:ascii="Segoe UI" w:hAnsi="Segoe UI" w:cs="Segoe UI"/>
          <w:color w:val="242424"/>
          <w:shd w:val="clear" w:color="auto" w:fill="FFFFFF"/>
        </w:rPr>
        <w:t>V</w:t>
      </w:r>
      <w:bookmarkStart w:id="0" w:name="_GoBack"/>
      <w:bookmarkEnd w:id="0"/>
      <w:r w:rsidR="0044673C">
        <w:rPr>
          <w:rFonts w:ascii="Segoe UI" w:hAnsi="Segoe UI" w:cs="Segoe UI"/>
          <w:color w:val="242424"/>
          <w:shd w:val="clear" w:color="auto" w:fill="FFFFFF"/>
        </w:rPr>
        <w:t>erejn</w:t>
      </w:r>
      <w:r w:rsidR="0044673C">
        <w:rPr>
          <w:rFonts w:ascii="Segoe UI" w:hAnsi="Segoe UI" w:cs="Segoe UI"/>
          <w:color w:val="242424"/>
          <w:shd w:val="clear" w:color="auto" w:fill="FFFFFF"/>
        </w:rPr>
        <w:t>á</w:t>
      </w:r>
      <w:r w:rsidR="0044673C">
        <w:rPr>
          <w:rFonts w:ascii="Segoe UI" w:hAnsi="Segoe UI" w:cs="Segoe UI"/>
          <w:color w:val="242424"/>
          <w:shd w:val="clear" w:color="auto" w:fill="FFFFFF"/>
        </w:rPr>
        <w:t>  vyhlášk</w:t>
      </w:r>
      <w:r w:rsidR="0044673C">
        <w:rPr>
          <w:rFonts w:ascii="Segoe UI" w:hAnsi="Segoe UI" w:cs="Segoe UI"/>
          <w:color w:val="242424"/>
          <w:shd w:val="clear" w:color="auto" w:fill="FFFFFF"/>
        </w:rPr>
        <w:t>a</w:t>
      </w:r>
      <w:r w:rsidR="0044673C">
        <w:rPr>
          <w:rFonts w:ascii="Segoe UI" w:hAnsi="Segoe UI" w:cs="Segoe UI"/>
          <w:color w:val="242424"/>
          <w:shd w:val="clear" w:color="auto" w:fill="FFFFFF"/>
        </w:rPr>
        <w:t>  vo  veci</w:t>
      </w:r>
      <w:r w:rsidR="0044673C">
        <w:rPr>
          <w:rFonts w:ascii="Segoe UI" w:hAnsi="Segoe UI" w:cs="Segoe UI"/>
          <w:color w:val="242424"/>
        </w:rPr>
        <w:br/>
      </w:r>
      <w:r w:rsidR="0044673C">
        <w:rPr>
          <w:rFonts w:ascii="Segoe UI" w:hAnsi="Segoe UI" w:cs="Segoe UI"/>
          <w:color w:val="242424"/>
          <w:shd w:val="clear" w:color="auto" w:fill="FFFFFF"/>
        </w:rPr>
        <w:t>    aktualizácie  v  konaní  (UJD  SR 1662-2025) v rámci žiadosti o vydanie</w:t>
      </w:r>
      <w:r w:rsidR="0044673C">
        <w:rPr>
          <w:rFonts w:ascii="Segoe UI" w:hAnsi="Segoe UI" w:cs="Segoe UI"/>
          <w:color w:val="242424"/>
        </w:rPr>
        <w:br/>
      </w:r>
      <w:r w:rsidR="0044673C">
        <w:rPr>
          <w:rFonts w:ascii="Segoe UI" w:hAnsi="Segoe UI" w:cs="Segoe UI"/>
          <w:color w:val="242424"/>
          <w:shd w:val="clear" w:color="auto" w:fill="FFFFFF"/>
        </w:rPr>
        <w:t>    stavebného  povolenia  na  realizáciu stavby – „IPR EBO 10178/9 Závodný</w:t>
      </w:r>
      <w:r w:rsidR="0044673C">
        <w:rPr>
          <w:rFonts w:ascii="Segoe UI" w:hAnsi="Segoe UI" w:cs="Segoe UI"/>
          <w:color w:val="242424"/>
        </w:rPr>
        <w:br/>
      </w:r>
      <w:r w:rsidR="0044673C">
        <w:rPr>
          <w:rFonts w:ascii="Segoe UI" w:hAnsi="Segoe UI" w:cs="Segoe UI"/>
          <w:color w:val="242424"/>
          <w:shd w:val="clear" w:color="auto" w:fill="FFFFFF"/>
        </w:rPr>
        <w:t>    hasičský útvar“ JE EBO V-2 - oznámenie o začatí správneho konania.</w:t>
      </w:r>
      <w:r w:rsidR="0044673C">
        <w:rPr>
          <w:rFonts w:ascii="Segoe UI" w:hAnsi="Segoe UI" w:cs="Segoe UI"/>
          <w:color w:val="242424"/>
        </w:rPr>
        <w:br/>
      </w:r>
      <w:r w:rsidR="0044673C">
        <w:rPr>
          <w:rFonts w:ascii="Segoe UI" w:hAnsi="Segoe UI" w:cs="Segoe UI"/>
          <w:color w:val="242424"/>
        </w:rPr>
        <w:br/>
      </w:r>
      <w:r w:rsidR="0044673C">
        <w:rPr>
          <w:rFonts w:ascii="Segoe UI" w:hAnsi="Segoe UI" w:cs="Segoe UI"/>
          <w:color w:val="242424"/>
          <w:shd w:val="clear" w:color="auto" w:fill="FFFFFF"/>
        </w:rPr>
        <w:t xml:space="preserve">    Bližšie informácie viď. priložený </w:t>
      </w:r>
      <w:proofErr w:type="spellStart"/>
      <w:r w:rsidR="0044673C">
        <w:rPr>
          <w:rFonts w:ascii="Segoe UI" w:hAnsi="Segoe UI" w:cs="Segoe UI"/>
          <w:color w:val="242424"/>
          <w:shd w:val="clear" w:color="auto" w:fill="FFFFFF"/>
        </w:rPr>
        <w:t>link</w:t>
      </w:r>
      <w:proofErr w:type="spellEnd"/>
      <w:r w:rsidR="0044673C">
        <w:rPr>
          <w:rFonts w:ascii="Segoe UI" w:hAnsi="Segoe UI" w:cs="Segoe UI"/>
          <w:color w:val="242424"/>
          <w:shd w:val="clear" w:color="auto" w:fill="FFFFFF"/>
        </w:rPr>
        <w:t>:</w:t>
      </w:r>
      <w:r w:rsidR="0044673C">
        <w:rPr>
          <w:rFonts w:ascii="Segoe UI" w:hAnsi="Segoe UI" w:cs="Segoe UI"/>
          <w:color w:val="242424"/>
        </w:rPr>
        <w:br/>
      </w:r>
      <w:r w:rsidR="0044673C">
        <w:rPr>
          <w:rFonts w:ascii="Segoe UI" w:hAnsi="Segoe UI" w:cs="Segoe UI"/>
          <w:color w:val="242424"/>
        </w:rPr>
        <w:br/>
      </w:r>
      <w:r w:rsidR="0044673C">
        <w:rPr>
          <w:rFonts w:ascii="Segoe UI" w:hAnsi="Segoe UI" w:cs="Segoe UI"/>
          <w:color w:val="242424"/>
          <w:shd w:val="clear" w:color="auto" w:fill="FFFFFF"/>
        </w:rPr>
        <w:t>    </w:t>
      </w:r>
      <w:hyperlink r:id="rId4" w:tgtFrame="_blank" w:tooltip="https://www.ujd.gov.sk/uradna_tabula/s-1662-2025/" w:history="1">
        <w:r w:rsidR="0044673C"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https://www.ujd.gov.sk/uradna_tabula/s-1662-2025/</w:t>
        </w:r>
      </w:hyperlink>
      <w:r w:rsidR="0044673C">
        <w:rPr>
          <w:rFonts w:ascii="Segoe UI" w:hAnsi="Segoe UI" w:cs="Segoe UI"/>
          <w:color w:val="242424"/>
        </w:rPr>
        <w:br/>
      </w:r>
      <w:r w:rsidR="0044673C">
        <w:rPr>
          <w:rFonts w:ascii="Segoe UI" w:hAnsi="Segoe UI" w:cs="Segoe UI"/>
          <w:color w:val="242424"/>
        </w:rPr>
        <w:br/>
      </w:r>
      <w:r w:rsidR="0044673C">
        <w:rPr>
          <w:rFonts w:ascii="Segoe UI" w:hAnsi="Segoe UI" w:cs="Segoe UI"/>
          <w:color w:val="242424"/>
          <w:shd w:val="clear" w:color="auto" w:fill="FFFFFF"/>
        </w:rPr>
        <w:t>    </w:t>
      </w:r>
      <w:hyperlink r:id="rId5" w:tgtFrame="_blank" w:tooltip="https://cuet.slovensko.sk/sk/dokument/944506fa-fe6d-4d29-a865-54fd460029a1" w:history="1">
        <w:r w:rsidR="0044673C"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https://cuet.slovensko.sk/sk/dokument/944506fa-fe6d-4d29-a865-54fd460029a1</w:t>
        </w:r>
      </w:hyperlink>
      <w:r w:rsidR="0044673C">
        <w:rPr>
          <w:rFonts w:ascii="Segoe UI" w:hAnsi="Segoe UI" w:cs="Segoe UI"/>
          <w:color w:val="242424"/>
        </w:rPr>
        <w:br/>
      </w:r>
    </w:p>
    <w:sectPr w:rsidR="00796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A9"/>
    <w:rsid w:val="001F57A5"/>
    <w:rsid w:val="002861A9"/>
    <w:rsid w:val="0044673C"/>
    <w:rsid w:val="00796D08"/>
    <w:rsid w:val="00B8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446D0-B968-4DEC-B845-B267133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86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et.slovensko.sk/sk/dokument/944506fa-fe6d-4d29-a865-54fd460029a1" TargetMode="External"/><Relationship Id="rId4" Type="http://schemas.openxmlformats.org/officeDocument/2006/relationships/hyperlink" Target="https://www.ujd.gov.sk/uradna_tabula/s-1662-2025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Vierka</cp:lastModifiedBy>
  <cp:revision>7</cp:revision>
  <dcterms:created xsi:type="dcterms:W3CDTF">2025-01-28T09:44:00Z</dcterms:created>
  <dcterms:modified xsi:type="dcterms:W3CDTF">2025-02-14T08:30:00Z</dcterms:modified>
</cp:coreProperties>
</file>